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A2" w:rsidRDefault="000575D0">
      <w:pPr>
        <w:pStyle w:val="Corpotesto"/>
      </w:pPr>
      <w:bookmarkStart w:id="0" w:name="_GoBack"/>
      <w:bookmarkEnd w:id="0"/>
      <w:r>
        <w:t>PROCEDURA PER LA DEFINIZIONE DEGLI ABUSI EDILIZI DI CUI ALLA LEGGE REGIONALE TOSCANA N. 53 DEL 20/10/2004 PUBBLICATA SUL B.U.R.T. N° 40 DEL 27/10/2004</w:t>
      </w:r>
    </w:p>
    <w:p w:rsidR="002306A2" w:rsidRDefault="002306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306A2" w:rsidRDefault="000575D0">
      <w:pPr>
        <w:pStyle w:val="Corpodeltesto2"/>
      </w:pPr>
      <w:r>
        <w:t>La domanda di definizione degli abusi edilizi (</w:t>
      </w:r>
      <w:r>
        <w:rPr>
          <w:highlight w:val="yellow"/>
        </w:rPr>
        <w:t>da presentare al comune entro il 10/12/2004</w:t>
      </w:r>
      <w:r>
        <w:t>) deve essere compilata utilizzando il fac-simile di modello predisposto da questa Amministrazione, oppure sulla base di quello allegato alla Legge Regionale o comunque istanza equipollente che contenga al minimo i dati previsti nel facsimile regionale, integrati da un prospetto riepilogativo dell'oblazione e del contributo concessorio dovuti. Tale domanda deve essere completata con una marca da bollo da 11,00 €.</w:t>
      </w: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Qualora fossero stati realizzati più abusi nel territorio del Comune di Lucca dallo stesso richiedente, </w:t>
      </w:r>
      <w:r>
        <w:rPr>
          <w:rFonts w:ascii="Arial" w:hAnsi="Arial" w:cs="Arial"/>
          <w:b/>
          <w:bCs/>
          <w:sz w:val="20"/>
          <w:szCs w:val="20"/>
        </w:rPr>
        <w:t>dovranno essere presentate tante domande quanti sono gli abusi realizzati</w:t>
      </w:r>
      <w:r>
        <w:rPr>
          <w:rFonts w:ascii="Arial" w:hAnsi="Arial" w:cs="Arial"/>
          <w:sz w:val="20"/>
          <w:szCs w:val="20"/>
        </w:rPr>
        <w:t>, indipendentemente dal numero delle unità immobiliari; pertanto, ogni domanda deve essere contrassegnata con un numero progressivo corrispondente a quello indicato nella causale dei relativi versamenti; con il numero “1” nell’ipotesi di una sola domanda, ovvero con il numero 2, 3, ecc. nell’ipotesi di più domande presentate allo stesso comune dal medesimo richiedente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Sono legittimati alla alla richiesta di sanatoria i seguenti soggetti</w:t>
      </w:r>
      <w:r>
        <w:rPr>
          <w:rFonts w:ascii="Arial" w:hAnsi="Arial" w:cs="Arial"/>
          <w:sz w:val="20"/>
          <w:szCs w:val="20"/>
        </w:rPr>
        <w:t>:</w:t>
      </w:r>
    </w:p>
    <w:p w:rsidR="002306A2" w:rsidRDefault="000575D0">
      <w:pPr>
        <w:widowControl w:val="0"/>
        <w:numPr>
          <w:ilvl w:val="0"/>
          <w:numId w:val="1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proprietario dell’opera abusiva,</w:t>
      </w:r>
    </w:p>
    <w:p w:rsidR="002306A2" w:rsidRDefault="000575D0">
      <w:pPr>
        <w:widowControl w:val="0"/>
        <w:numPr>
          <w:ilvl w:val="0"/>
          <w:numId w:val="2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comproprietario dell’opera abusiva (indicando obbligatoriamente il nominativo e il codice fiscale degli altri comproprietari),</w:t>
      </w:r>
    </w:p>
    <w:p w:rsidR="002306A2" w:rsidRDefault="000575D0">
      <w:pPr>
        <w:widowControl w:val="0"/>
        <w:numPr>
          <w:ilvl w:val="0"/>
          <w:numId w:val="3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amministratore di condominio,</w:t>
      </w:r>
    </w:p>
    <w:p w:rsidR="002306A2" w:rsidRDefault="000575D0">
      <w:pPr>
        <w:widowControl w:val="0"/>
        <w:numPr>
          <w:ilvl w:val="0"/>
          <w:numId w:val="4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proprietario del suolo su cui sorge l’opera abusiva,</w:t>
      </w:r>
    </w:p>
    <w:p w:rsidR="002306A2" w:rsidRDefault="000575D0">
      <w:pPr>
        <w:widowControl w:val="0"/>
        <w:numPr>
          <w:ilvl w:val="0"/>
          <w:numId w:val="5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del diritto di usufrutto, di enfiteusi, di superficie, di abitazione,</w:t>
      </w:r>
    </w:p>
    <w:p w:rsidR="002306A2" w:rsidRDefault="000575D0">
      <w:pPr>
        <w:widowControl w:val="0"/>
        <w:numPr>
          <w:ilvl w:val="0"/>
          <w:numId w:val="6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concessione di bene pubblico,</w:t>
      </w:r>
    </w:p>
    <w:p w:rsidR="002306A2" w:rsidRDefault="000575D0">
      <w:pPr>
        <w:widowControl w:val="0"/>
        <w:numPr>
          <w:ilvl w:val="0"/>
          <w:numId w:val="7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inquilino (locatario) </w:t>
      </w:r>
    </w:p>
    <w:p w:rsidR="002306A2" w:rsidRDefault="000575D0">
      <w:pPr>
        <w:widowControl w:val="0"/>
        <w:numPr>
          <w:ilvl w:val="0"/>
          <w:numId w:val="8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creditore</w:t>
      </w:r>
    </w:p>
    <w:p w:rsidR="002306A2" w:rsidRDefault="000575D0">
      <w:pPr>
        <w:widowControl w:val="0"/>
        <w:numPr>
          <w:ilvl w:val="0"/>
          <w:numId w:val="9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congiunto o rappresentante di soggetto impedito, assente, malato, immigrato, minore,</w:t>
      </w:r>
    </w:p>
    <w:p w:rsidR="002306A2" w:rsidRDefault="000575D0">
      <w:pPr>
        <w:widowControl w:val="0"/>
        <w:numPr>
          <w:ilvl w:val="0"/>
          <w:numId w:val="10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socio di cooperativa,</w:t>
      </w:r>
    </w:p>
    <w:p w:rsidR="002306A2" w:rsidRDefault="000575D0">
      <w:pPr>
        <w:widowControl w:val="0"/>
        <w:numPr>
          <w:ilvl w:val="0"/>
          <w:numId w:val="11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legale rappresentante,</w:t>
      </w:r>
    </w:p>
    <w:p w:rsidR="002306A2" w:rsidRDefault="000575D0">
      <w:pPr>
        <w:widowControl w:val="0"/>
        <w:numPr>
          <w:ilvl w:val="0"/>
          <w:numId w:val="12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di società,</w:t>
      </w:r>
    </w:p>
    <w:p w:rsidR="002306A2" w:rsidRDefault="000575D0">
      <w:pPr>
        <w:widowControl w:val="0"/>
        <w:numPr>
          <w:ilvl w:val="0"/>
          <w:numId w:val="13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procuratore speciale,</w:t>
      </w:r>
    </w:p>
    <w:p w:rsidR="002306A2" w:rsidRDefault="000575D0">
      <w:pPr>
        <w:widowControl w:val="0"/>
        <w:numPr>
          <w:ilvl w:val="0"/>
          <w:numId w:val="14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committente delle opere abusive,</w:t>
      </w:r>
    </w:p>
    <w:p w:rsidR="002306A2" w:rsidRDefault="000575D0">
      <w:pPr>
        <w:widowControl w:val="0"/>
        <w:numPr>
          <w:ilvl w:val="0"/>
          <w:numId w:val="15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direttore dei lavori delle opere abusive,</w:t>
      </w:r>
    </w:p>
    <w:p w:rsidR="002306A2" w:rsidRDefault="000575D0">
      <w:pPr>
        <w:widowControl w:val="0"/>
        <w:numPr>
          <w:ilvl w:val="0"/>
          <w:numId w:val="16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costruttore delle opere abusive,</w:t>
      </w:r>
    </w:p>
    <w:p w:rsidR="002306A2" w:rsidRDefault="000575D0">
      <w:pPr>
        <w:widowControl w:val="0"/>
        <w:numPr>
          <w:ilvl w:val="0"/>
          <w:numId w:val="17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possessore o detentore dell’immobile a titolo precario,</w:t>
      </w:r>
    </w:p>
    <w:p w:rsidR="002306A2" w:rsidRDefault="000575D0">
      <w:pPr>
        <w:widowControl w:val="0"/>
        <w:numPr>
          <w:ilvl w:val="0"/>
          <w:numId w:val="18"/>
        </w:numPr>
        <w:tabs>
          <w:tab w:val="left" w:pos="2130"/>
        </w:tabs>
        <w:autoSpaceDE w:val="0"/>
        <w:autoSpaceDN w:val="0"/>
        <w:adjustRightInd w:val="0"/>
        <w:spacing w:line="360" w:lineRule="auto"/>
        <w:ind w:left="213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qualsiasi soggetto avente un interesse diretto e patrimonialmente rilevante</w:t>
      </w:r>
      <w:r>
        <w:rPr>
          <w:rFonts w:ascii="Arial" w:hAnsi="Arial" w:cs="Arial"/>
          <w:sz w:val="20"/>
          <w:szCs w:val="20"/>
        </w:rPr>
        <w:t>.</w:t>
      </w: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richiedente non proprietario dovrà obbligatoriamente indicare anche il nominativo e il codice fiscale del proprietario o in alternativa luogo e data di nascita di quest’ultimo.</w:t>
      </w: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 sono legittimati a presentare la domanda in sanatoria i portatori di interessi diffusi o di un interesse puramente morale.</w:t>
      </w: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La titolarità del diritto a presentare domanda in sanatoria deve essere posseduta dal richiedente al momento della presentazione dell’istanza.</w:t>
      </w:r>
    </w:p>
    <w:p w:rsidR="002306A2" w:rsidRDefault="002306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domanda deve essere </w:t>
      </w:r>
      <w:r>
        <w:rPr>
          <w:rFonts w:ascii="Arial" w:hAnsi="Arial" w:cs="Arial"/>
          <w:b/>
          <w:bCs/>
          <w:sz w:val="20"/>
          <w:szCs w:val="20"/>
        </w:rPr>
        <w:t>obbligatoriamente</w:t>
      </w:r>
      <w:r>
        <w:rPr>
          <w:rFonts w:ascii="Arial" w:hAnsi="Arial" w:cs="Arial"/>
          <w:sz w:val="20"/>
          <w:szCs w:val="20"/>
        </w:rPr>
        <w:t xml:space="preserve"> allegato:</w:t>
      </w:r>
    </w:p>
    <w:p w:rsidR="002306A2" w:rsidRDefault="000575D0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di valido documento di riconoscimento;</w:t>
      </w:r>
    </w:p>
    <w:p w:rsidR="002306A2" w:rsidRDefault="000575D0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Attestazione originale comprovante l’avvenuto versamento della somma prevista a titolo di oblazione allo Stato;</w:t>
      </w:r>
    </w:p>
    <w:p w:rsidR="002306A2" w:rsidRDefault="000575D0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della ricevuta comprovante l’avvenuto versamento della somma prevista a titolo di “quota integrativa oblazione” al Comune di Lucca, pari al 10% dell’oblazione dovuta allo Stato;</w:t>
      </w:r>
    </w:p>
    <w:p w:rsidR="002306A2" w:rsidRDefault="000575D0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della ricevuta comprovante l’avvenuto versamento della somma prevista a titolo di oneri concessori, se dovuti, al Comune di Lucca;</w:t>
      </w:r>
    </w:p>
    <w:p w:rsidR="002306A2" w:rsidRDefault="000575D0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sostitutiva di certificazione ai sensi dell’art. 46 del D.P.R. 28/12/2000 n. 445, nella quale il richiedente attesti di non avere carichi pendenti in relazione ai delitti di cui agli artt. 416 bis (associazione di tipo mafioso), 648 bis (riciclaggio) e 648 ter (impiego di denaro, beni o utilità di provenienza illecita) del Codice Penale; </w:t>
      </w:r>
    </w:p>
    <w:p w:rsidR="002306A2" w:rsidRDefault="000575D0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sostitutiva di notorietà ai sensi dell’art. 47 del D.P.R. 28/12/2000 n. 445, nella quale il richiedente attesti la data di ultimazione delle opere abusive e lo stato  delle opere alla data del 31/03/2003, ovvero se i lavori erano ultimati, ultimati al rustico o ultimati funzionalmente, ai sensi dell’art. 43 della legge 47/85;</w:t>
      </w:r>
    </w:p>
    <w:p w:rsidR="002306A2" w:rsidRDefault="000575D0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 fotografica in originale ben leggibile</w:t>
      </w: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domanda (come sopra presentata, completa di tutti gli allegati suddetti, con la dichiarazione sostitutiva di atto di notorietà compilata in ogni sua parte) deve essere integrata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entro il 31/10/2005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con:</w:t>
      </w:r>
    </w:p>
    <w:p w:rsidR="002306A2" w:rsidRDefault="000575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denuncia in catasto dell’immobile oggetto di illecito edilizio e della documentazione relativa all’attribuzione della rendita catastale e del relativo eventuale frazionamento (denuncia e planimetria con inserite le opere abusive dichiarata conforme all’originale presentato in catasto da parte di un tecnico abilitato all’esercizio della libera professione);</w:t>
      </w:r>
    </w:p>
    <w:p w:rsidR="002306A2" w:rsidRDefault="000575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denuncia ai fini dell’imposta comunale degli immobili (I.C.I.) di cui al D.Lgs. 30 dicembre 1992, n. 504;</w:t>
      </w:r>
    </w:p>
    <w:p w:rsidR="002306A2" w:rsidRDefault="000575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 dovuto, le denunce ai fini della tassa per lo smaltimento dei rifiuti solidi urbani e per l’occupazione del suolo pubblico;</w:t>
      </w:r>
    </w:p>
    <w:p w:rsidR="002306A2" w:rsidRDefault="000575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 grafici e planimetrie di zona quotati in almeno duplice copia (più eventuali copie ed istanze per ogni vincolo) idonei ad illustrare l’intervento, correlati dal calcolo delle superfici e delle volumetrie abusive conformemente a quanto dichiarato nella istanza di condono.</w:t>
      </w:r>
    </w:p>
    <w:p w:rsidR="002306A2" w:rsidRDefault="000575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Nulla osta degli enti preposti alla tutela degli eventuali vincoli esistenti.</w:t>
      </w:r>
    </w:p>
    <w:p w:rsidR="002306A2" w:rsidRDefault="002306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06A2" w:rsidRDefault="000575D0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Il Comune si riserva comunque la facoltà di richiedere tutta quella documentazione che ritenesse necessaria ai fini di un compiuto e corretto esame della pratica di condono edilizio.</w:t>
      </w:r>
    </w:p>
    <w:p w:rsidR="002306A2" w:rsidRDefault="002306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306A2" w:rsidRDefault="000575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N.B.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La domanda con tutti gli allegati deve essere presentata al protocollo generale del Comune di Lucca o spedita per Raccomandata, in busta chiusa con ben visibile sul dorso della stessa il nominativo del richiedente e la sua residenza anagrafica.</w:t>
      </w:r>
    </w:p>
    <w:sectPr w:rsidR="00230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BB" w:rsidRDefault="00C16ABB" w:rsidP="008D0B7E">
      <w:r>
        <w:separator/>
      </w:r>
    </w:p>
  </w:endnote>
  <w:endnote w:type="continuationSeparator" w:id="0">
    <w:p w:rsidR="00C16ABB" w:rsidRDefault="00C16ABB" w:rsidP="008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7E" w:rsidRDefault="008D0B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7E" w:rsidRDefault="008D0B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7E" w:rsidRDefault="008D0B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BB" w:rsidRDefault="00C16ABB" w:rsidP="008D0B7E">
      <w:r>
        <w:separator/>
      </w:r>
    </w:p>
  </w:footnote>
  <w:footnote w:type="continuationSeparator" w:id="0">
    <w:p w:rsidR="00C16ABB" w:rsidRDefault="00C16ABB" w:rsidP="008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7E" w:rsidRDefault="008D0B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7E" w:rsidRDefault="008D0B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7E" w:rsidRDefault="008D0B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E10D192"/>
    <w:lvl w:ilvl="0">
      <w:numFmt w:val="decimal"/>
      <w:lvlText w:val="*"/>
      <w:lvlJc w:val="left"/>
    </w:lvl>
  </w:abstractNum>
  <w:abstractNum w:abstractNumId="1" w15:restartNumberingAfterBreak="0">
    <w:nsid w:val="03D8296D"/>
    <w:multiLevelType w:val="singleLevel"/>
    <w:tmpl w:val="D6EA8668"/>
    <w:lvl w:ilvl="0">
      <w:start w:val="1"/>
      <w:numFmt w:val="decimal"/>
      <w:lvlText w:val="%1"/>
      <w:legacy w:legacy="1" w:legacySpace="0" w:legacyIndent="360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2CB422F8"/>
    <w:multiLevelType w:val="hybridMultilevel"/>
    <w:tmpl w:val="9F70F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60FDC"/>
    <w:multiLevelType w:val="hybridMultilevel"/>
    <w:tmpl w:val="45065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Courier New" w:hAnsi="Courier New" w:cs="Courier New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5D0"/>
    <w:rsid w:val="000575D0"/>
    <w:rsid w:val="002306A2"/>
    <w:rsid w:val="008D0B7E"/>
    <w:rsid w:val="00C1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color w:val="FF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0B7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0B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2023-08-22T10:43:00Z</dcterms:created>
  <dcterms:modified xsi:type="dcterms:W3CDTF">2023-08-22T10:44:00Z</dcterms:modified>
</cp:coreProperties>
</file>